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D553" w14:textId="58D87244" w:rsidR="0050719B" w:rsidRDefault="007126B9" w:rsidP="00375EE1">
      <w:pPr>
        <w:jc w:val="center"/>
        <w:rPr>
          <w:rFonts w:ascii="Avenir" w:eastAsia="Avenir" w:hAnsi="Avenir" w:cs="Avenir"/>
          <w:color w:val="33475B"/>
          <w:sz w:val="36"/>
          <w:szCs w:val="36"/>
        </w:rPr>
      </w:pPr>
      <w:r w:rsidRPr="76C50D5C">
        <w:rPr>
          <w:rFonts w:ascii="Avenir" w:eastAsia="Avenir" w:hAnsi="Avenir" w:cs="Avenir"/>
          <w:color w:val="33475B"/>
          <w:sz w:val="36"/>
          <w:szCs w:val="36"/>
        </w:rPr>
        <w:t>Request for Proposal</w:t>
      </w:r>
      <w:r w:rsidR="00CB3CD3">
        <w:rPr>
          <w:rFonts w:ascii="Avenir" w:eastAsia="Avenir" w:hAnsi="Avenir" w:cs="Avenir"/>
          <w:color w:val="33475B"/>
          <w:sz w:val="36"/>
          <w:szCs w:val="36"/>
        </w:rPr>
        <w:t>s</w:t>
      </w:r>
      <w:r w:rsidRPr="76C50D5C">
        <w:rPr>
          <w:rFonts w:ascii="Avenir" w:eastAsia="Avenir" w:hAnsi="Avenir" w:cs="Avenir"/>
          <w:color w:val="33475B"/>
          <w:sz w:val="36"/>
          <w:szCs w:val="36"/>
        </w:rPr>
        <w:t xml:space="preserve"> </w:t>
      </w:r>
    </w:p>
    <w:p w14:paraId="5AE4CC09" w14:textId="77777777" w:rsidR="0050719B" w:rsidRDefault="0050719B">
      <w:pPr>
        <w:rPr>
          <w:rFonts w:ascii="Avenir" w:eastAsia="Avenir" w:hAnsi="Avenir" w:cs="Avenir"/>
          <w:color w:val="33475B"/>
          <w:sz w:val="27"/>
          <w:szCs w:val="27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0719B" w14:paraId="6FA31BCA" w14:textId="77777777" w:rsidTr="17821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4AEA" w14:textId="4FF343F2" w:rsidR="0050719B" w:rsidRPr="0072000E" w:rsidRDefault="007126B9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 w:rsidRPr="76C50D5C">
              <w:rPr>
                <w:rFonts w:ascii="Avenir" w:eastAsia="Avenir" w:hAnsi="Avenir" w:cs="Avenir"/>
                <w:color w:val="33475B"/>
              </w:rPr>
              <w:t xml:space="preserve">RFP: </w:t>
            </w:r>
            <w:r w:rsidR="00CB3CD3">
              <w:rPr>
                <w:rFonts w:ascii="Avenir" w:eastAsia="Avenir" w:hAnsi="Avenir" w:cs="Avenir"/>
                <w:b/>
                <w:bCs/>
                <w:color w:val="33475B"/>
              </w:rPr>
              <w:t>Procurement Programming – Spend Analysis &amp; Program Development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5641" w14:textId="77777777" w:rsidR="00A35AA6" w:rsidRDefault="17821963" w:rsidP="17821963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 w:rsidRPr="17821963">
              <w:rPr>
                <w:rFonts w:ascii="Avenir" w:eastAsia="Avenir" w:hAnsi="Avenir" w:cs="Avenir"/>
                <w:color w:val="33475B"/>
                <w:lang w:val="en-US"/>
              </w:rPr>
              <w:t xml:space="preserve">Proposal Due By: </w:t>
            </w:r>
          </w:p>
          <w:p w14:paraId="066ABE17" w14:textId="603124B1" w:rsidR="0050719B" w:rsidRPr="0072000E" w:rsidRDefault="008F11E8" w:rsidP="17821963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  <w:lang w:val="en-US"/>
              </w:rPr>
            </w:pPr>
            <w:r>
              <w:rPr>
                <w:rFonts w:ascii="Avenir" w:eastAsia="Avenir" w:hAnsi="Avenir" w:cs="Avenir"/>
                <w:b/>
                <w:bCs/>
                <w:color w:val="33475B"/>
                <w:lang w:val="en-US"/>
              </w:rPr>
              <w:t>March 25, 2026 at 5pm CT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2BFB" w14:textId="5DCF4F48" w:rsidR="0050719B" w:rsidRPr="0072000E" w:rsidRDefault="0067581E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>
              <w:rPr>
                <w:rFonts w:ascii="Avenir" w:eastAsia="Avenir" w:hAnsi="Avenir" w:cs="Avenir"/>
                <w:b/>
                <w:bCs/>
                <w:color w:val="33475B"/>
              </w:rPr>
              <w:t>Entrepreneurship Center for Growth and Excellence</w:t>
            </w:r>
          </w:p>
        </w:tc>
      </w:tr>
      <w:tr w:rsidR="0050719B" w14:paraId="22BCE4E7" w14:textId="77777777" w:rsidTr="17821963">
        <w:trPr>
          <w:trHeight w:val="460"/>
        </w:trPr>
        <w:tc>
          <w:tcPr>
            <w:tcW w:w="9360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0BE4" w14:textId="77777777" w:rsidR="0050719B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33475B"/>
              </w:rPr>
            </w:pPr>
            <w:r w:rsidRPr="0072000E">
              <w:rPr>
                <w:rFonts w:ascii="Avenir" w:eastAsia="Avenir" w:hAnsi="Avenir" w:cs="Avenir"/>
                <w:b/>
                <w:color w:val="33475B"/>
              </w:rPr>
              <w:t>Project Overview:</w:t>
            </w:r>
          </w:p>
          <w:p w14:paraId="3B2B0B2B" w14:textId="77777777" w:rsidR="00B229A4" w:rsidRDefault="00B229A4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33475B"/>
              </w:rPr>
            </w:pPr>
          </w:p>
          <w:p w14:paraId="79EF51CC" w14:textId="200253DB" w:rsidR="0050719B" w:rsidRDefault="00B229A4" w:rsidP="00546C9C">
            <w:pPr>
              <w:rPr>
                <w:rFonts w:ascii="Avenir" w:eastAsia="Avenir" w:hAnsi="Avenir" w:cs="Avenir"/>
                <w:color w:val="33475B"/>
                <w:lang w:val="en-US"/>
              </w:rPr>
            </w:pPr>
            <w:r w:rsidRPr="00B229A4">
              <w:rPr>
                <w:rFonts w:ascii="Avenir" w:eastAsia="Avenir" w:hAnsi="Avenir" w:cs="Avenir"/>
                <w:color w:val="33475B"/>
              </w:rPr>
              <w:t xml:space="preserve">We seek proposals from qualified vendors to </w:t>
            </w:r>
            <w:r w:rsidR="00CB3CD3">
              <w:rPr>
                <w:rFonts w:ascii="Avenir" w:eastAsia="Avenir" w:hAnsi="Avenir" w:cs="Avenir"/>
                <w:color w:val="33475B"/>
              </w:rPr>
              <w:t xml:space="preserve">conduct a spend analysis and </w:t>
            </w:r>
            <w:r w:rsidR="005B4170">
              <w:rPr>
                <w:rFonts w:ascii="Avenir" w:eastAsia="Avenir" w:hAnsi="Avenir" w:cs="Avenir"/>
                <w:color w:val="33475B"/>
              </w:rPr>
              <w:t>develop a procurement program</w:t>
            </w:r>
            <w:r w:rsidRPr="00B229A4">
              <w:rPr>
                <w:rFonts w:ascii="Avenir" w:eastAsia="Avenir" w:hAnsi="Avenir" w:cs="Avenir"/>
                <w:color w:val="33475B"/>
              </w:rPr>
              <w:t xml:space="preserve"> aimed at increasing procurement opportunities for </w:t>
            </w:r>
            <w:r w:rsidR="00927B58">
              <w:rPr>
                <w:rFonts w:ascii="Avenir" w:eastAsia="Avenir" w:hAnsi="Avenir" w:cs="Avenir"/>
                <w:color w:val="33475B"/>
              </w:rPr>
              <w:t>local</w:t>
            </w:r>
            <w:r w:rsidRPr="00B229A4">
              <w:rPr>
                <w:rFonts w:ascii="Avenir" w:eastAsia="Avenir" w:hAnsi="Avenir" w:cs="Avenir"/>
                <w:color w:val="33475B"/>
              </w:rPr>
              <w:t xml:space="preserve"> businesses with anchor institutions</w:t>
            </w:r>
            <w:r w:rsidR="005B4170">
              <w:rPr>
                <w:rFonts w:ascii="Avenir" w:eastAsia="Avenir" w:hAnsi="Avenir" w:cs="Avenir"/>
                <w:color w:val="33475B"/>
              </w:rPr>
              <w:t xml:space="preserve"> and</w:t>
            </w:r>
            <w:r w:rsidR="00E2588A">
              <w:rPr>
                <w:rFonts w:ascii="Avenir" w:eastAsia="Avenir" w:hAnsi="Avenir" w:cs="Avenir"/>
                <w:color w:val="33475B"/>
              </w:rPr>
              <w:t>/or</w:t>
            </w:r>
            <w:r w:rsidR="005B4170">
              <w:rPr>
                <w:rFonts w:ascii="Avenir" w:eastAsia="Avenir" w:hAnsi="Avenir" w:cs="Avenir"/>
                <w:color w:val="33475B"/>
              </w:rPr>
              <w:t xml:space="preserve"> large businesses</w:t>
            </w:r>
            <w:r w:rsidRPr="00B229A4">
              <w:rPr>
                <w:rFonts w:ascii="Avenir" w:eastAsia="Avenir" w:hAnsi="Avenir" w:cs="Avenir"/>
                <w:color w:val="33475B"/>
              </w:rPr>
              <w:t xml:space="preserve"> in Birmingham, Alabama. This initiative is part of a broader effort to </w:t>
            </w:r>
            <w:r w:rsidR="00927B58">
              <w:rPr>
                <w:rFonts w:ascii="Avenir" w:eastAsia="Avenir" w:hAnsi="Avenir" w:cs="Avenir"/>
                <w:color w:val="33475B"/>
              </w:rPr>
              <w:t xml:space="preserve">promote the growth of </w:t>
            </w:r>
            <w:r>
              <w:rPr>
                <w:rFonts w:ascii="Avenir" w:eastAsia="Avenir" w:hAnsi="Avenir" w:cs="Avenir"/>
                <w:color w:val="33475B"/>
              </w:rPr>
              <w:t>and</w:t>
            </w:r>
            <w:r w:rsidRPr="00B229A4">
              <w:rPr>
                <w:rFonts w:ascii="Avenir" w:eastAsia="Avenir" w:hAnsi="Avenir" w:cs="Avenir"/>
                <w:color w:val="33475B"/>
              </w:rPr>
              <w:t xml:space="preserve"> build the capacity of local businesses.</w:t>
            </w:r>
            <w:r w:rsidR="000454AF">
              <w:rPr>
                <w:rFonts w:ascii="Avenir" w:eastAsia="Avenir" w:hAnsi="Avenir" w:cs="Avenir"/>
                <w:color w:val="33475B"/>
              </w:rPr>
              <w:t xml:space="preserve"> The </w:t>
            </w:r>
            <w:r w:rsidR="00927B58">
              <w:rPr>
                <w:rFonts w:ascii="Avenir" w:eastAsia="Avenir" w:hAnsi="Avenir" w:cs="Avenir"/>
                <w:color w:val="33475B"/>
              </w:rPr>
              <w:t>vendor</w:t>
            </w:r>
            <w:r w:rsidR="00CC04FD">
              <w:rPr>
                <w:rFonts w:ascii="Avenir" w:eastAsia="Avenir" w:hAnsi="Avenir" w:cs="Avenir"/>
                <w:color w:val="33475B"/>
              </w:rPr>
              <w:t xml:space="preserve"> </w:t>
            </w:r>
            <w:r w:rsidR="000454AF">
              <w:rPr>
                <w:rFonts w:ascii="Avenir" w:eastAsia="Avenir" w:hAnsi="Avenir" w:cs="Avenir"/>
                <w:color w:val="33475B"/>
              </w:rPr>
              <w:t>will</w:t>
            </w:r>
            <w:r w:rsidR="00CC04FD">
              <w:rPr>
                <w:rFonts w:ascii="Avenir" w:eastAsia="Avenir" w:hAnsi="Avenir" w:cs="Avenir"/>
                <w:color w:val="33475B"/>
              </w:rPr>
              <w:t xml:space="preserve"> </w:t>
            </w:r>
            <w:r w:rsidR="00927B58">
              <w:rPr>
                <w:rFonts w:ascii="Avenir" w:eastAsia="Avenir" w:hAnsi="Avenir" w:cs="Avenir"/>
                <w:color w:val="33475B"/>
              </w:rPr>
              <w:t xml:space="preserve">conduct the foundational analysis of enterprise-level procurement data, uncover opportunities for increasing local spending, and design a community-informed strategy for sustaining the work into the future. </w:t>
            </w:r>
          </w:p>
          <w:p w14:paraId="488F3CF3" w14:textId="77777777" w:rsidR="00546C9C" w:rsidRDefault="00546C9C" w:rsidP="00546C9C">
            <w:pPr>
              <w:rPr>
                <w:rFonts w:ascii="Avenir" w:eastAsia="Avenir" w:hAnsi="Avenir" w:cs="Avenir"/>
                <w:color w:val="33475B"/>
                <w:lang w:val="en-US"/>
              </w:rPr>
            </w:pPr>
          </w:p>
          <w:p w14:paraId="3A2214EA" w14:textId="77777777" w:rsidR="00546C9C" w:rsidRPr="00546C9C" w:rsidRDefault="00546C9C" w:rsidP="00546C9C">
            <w:pPr>
              <w:rPr>
                <w:rFonts w:ascii="Avenir" w:eastAsia="Avenir" w:hAnsi="Avenir" w:cs="Avenir"/>
                <w:color w:val="33475B"/>
              </w:rPr>
            </w:pPr>
            <w:r w:rsidRPr="00546C9C">
              <w:rPr>
                <w:rFonts w:ascii="Avenir" w:eastAsia="Avenir" w:hAnsi="Avenir" w:cs="Avenir"/>
                <w:color w:val="33475B"/>
              </w:rPr>
              <w:t>Interested vendors must demonstrate:</w:t>
            </w:r>
          </w:p>
          <w:p w14:paraId="4889184B" w14:textId="486924DF" w:rsidR="00546C9C" w:rsidRDefault="00546C9C" w:rsidP="00546C9C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 xml:space="preserve">Experience in </w:t>
            </w:r>
            <w:r w:rsidR="00927B58">
              <w:rPr>
                <w:rFonts w:ascii="Avenir" w:eastAsia="Avenir" w:hAnsi="Avenir" w:cs="Avenir"/>
                <w:color w:val="33475B"/>
                <w:lang w:val="en-US"/>
              </w:rPr>
              <w:t xml:space="preserve">advancing </w:t>
            </w: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 xml:space="preserve">procurement practices and capacity building for </w:t>
            </w:r>
            <w:r w:rsidR="00927B58">
              <w:rPr>
                <w:rFonts w:ascii="Avenir" w:eastAsia="Avenir" w:hAnsi="Avenir" w:cs="Avenir"/>
                <w:color w:val="33475B"/>
                <w:lang w:val="en-US"/>
              </w:rPr>
              <w:t>local</w:t>
            </w: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 xml:space="preserve"> businesses.</w:t>
            </w:r>
          </w:p>
          <w:p w14:paraId="1166D8EC" w14:textId="57BCCE3B" w:rsidR="00576F4E" w:rsidRPr="00546C9C" w:rsidRDefault="00576F4E" w:rsidP="00546C9C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>
              <w:rPr>
                <w:rFonts w:ascii="Avenir" w:eastAsia="Avenir" w:hAnsi="Avenir" w:cs="Avenir"/>
                <w:color w:val="33475B"/>
                <w:lang w:val="en-US"/>
              </w:rPr>
              <w:t xml:space="preserve">Proven track record for categorizing spend by category across companies. </w:t>
            </w:r>
          </w:p>
          <w:p w14:paraId="4E75D36E" w14:textId="4D4BC66E" w:rsidR="00546C9C" w:rsidRPr="00546C9C" w:rsidRDefault="00546C9C" w:rsidP="00546C9C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>Proven track record in project management and stakeholder engagement.</w:t>
            </w:r>
          </w:p>
          <w:p w14:paraId="193D092A" w14:textId="2AA80673" w:rsidR="00546C9C" w:rsidRPr="00546C9C" w:rsidRDefault="00546C9C" w:rsidP="00546C9C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>Strong analytical and reporting capabilities.</w:t>
            </w:r>
          </w:p>
          <w:p w14:paraId="559560CE" w14:textId="2DD09E3B" w:rsidR="00546C9C" w:rsidRPr="00546C9C" w:rsidRDefault="00546C9C" w:rsidP="00546C9C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>Ability to develop and implement effective fundraising strategies</w:t>
            </w:r>
            <w:r w:rsidR="00927B58">
              <w:rPr>
                <w:rFonts w:ascii="Avenir" w:eastAsia="Avenir" w:hAnsi="Avenir" w:cs="Avenir"/>
                <w:color w:val="33475B"/>
                <w:lang w:val="en-US"/>
              </w:rPr>
              <w:t xml:space="preserve"> for program sustainability</w:t>
            </w:r>
            <w:r w:rsidRPr="00546C9C">
              <w:rPr>
                <w:rFonts w:ascii="Avenir" w:eastAsia="Avenir" w:hAnsi="Avenir" w:cs="Avenir"/>
                <w:color w:val="33475B"/>
                <w:lang w:val="en-US"/>
              </w:rPr>
              <w:t>.</w:t>
            </w:r>
          </w:p>
          <w:p w14:paraId="5A7A5933" w14:textId="040B33D0" w:rsidR="00546C9C" w:rsidRPr="0072000E" w:rsidRDefault="00546C9C" w:rsidP="00546C9C"/>
        </w:tc>
      </w:tr>
      <w:tr w:rsidR="0050719B" w14:paraId="59A1B218" w14:textId="77777777" w:rsidTr="17821963">
        <w:trPr>
          <w:trHeight w:val="460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308F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6F4C8CC8" w14:textId="77777777" w:rsidTr="17821963">
        <w:trPr>
          <w:trHeight w:val="301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1BE3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5F7791D4" w14:textId="77777777" w:rsidTr="17821963">
        <w:trPr>
          <w:trHeight w:val="460"/>
        </w:trPr>
        <w:tc>
          <w:tcPr>
            <w:tcW w:w="9360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D322" w14:textId="77777777" w:rsidR="0050719B" w:rsidRPr="0072000E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33475B"/>
              </w:rPr>
            </w:pPr>
            <w:r w:rsidRPr="0072000E">
              <w:rPr>
                <w:rFonts w:ascii="Avenir" w:eastAsia="Avenir" w:hAnsi="Avenir" w:cs="Avenir"/>
                <w:b/>
                <w:color w:val="33475B"/>
              </w:rPr>
              <w:t>Project Goals:</w:t>
            </w:r>
          </w:p>
          <w:p w14:paraId="34CDB092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  <w:p w14:paraId="76A22DF7" w14:textId="5BA7F3D3" w:rsidR="42054A74" w:rsidRDefault="00CC04FD" w:rsidP="00992256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>
              <w:rPr>
                <w:rFonts w:ascii="Avenir" w:eastAsia="Avenir" w:hAnsi="Avenir" w:cs="Avenir"/>
                <w:color w:val="33475B"/>
                <w:lang w:val="en-US"/>
              </w:rPr>
              <w:t>De</w:t>
            </w:r>
            <w:r w:rsidR="005B4170">
              <w:rPr>
                <w:rFonts w:ascii="Avenir" w:eastAsia="Avenir" w:hAnsi="Avenir" w:cs="Avenir"/>
                <w:color w:val="33475B"/>
                <w:lang w:val="en-US"/>
              </w:rPr>
              <w:t>liver</w:t>
            </w:r>
            <w:r>
              <w:rPr>
                <w:rFonts w:ascii="Avenir" w:eastAsia="Avenir" w:hAnsi="Avenir" w:cs="Avenir"/>
                <w:color w:val="33475B"/>
                <w:lang w:val="en-US"/>
              </w:rPr>
              <w:t xml:space="preserve"> a plan for </w:t>
            </w:r>
            <w:r w:rsidR="00E35233">
              <w:rPr>
                <w:rFonts w:ascii="Avenir" w:eastAsia="Avenir" w:hAnsi="Avenir" w:cs="Avenir"/>
                <w:color w:val="33475B"/>
                <w:lang w:val="en-US"/>
              </w:rPr>
              <w:t xml:space="preserve">the development of a sustainable and impactful procurement program that engages local stakeholders, </w:t>
            </w:r>
            <w:r w:rsidR="0067581E">
              <w:rPr>
                <w:rFonts w:ascii="Avenir" w:eastAsia="Avenir" w:hAnsi="Avenir" w:cs="Avenir"/>
                <w:color w:val="33475B"/>
                <w:lang w:val="en-US"/>
              </w:rPr>
              <w:t>determines which business</w:t>
            </w:r>
            <w:r w:rsidR="00AA1F39">
              <w:rPr>
                <w:rFonts w:ascii="Avenir" w:eastAsia="Avenir" w:hAnsi="Avenir" w:cs="Avenir"/>
                <w:color w:val="33475B"/>
                <w:lang w:val="en-US"/>
              </w:rPr>
              <w:t xml:space="preserve">es’ spend should be assessed, </w:t>
            </w:r>
            <w:r w:rsidR="00E35233">
              <w:rPr>
                <w:rFonts w:ascii="Avenir" w:eastAsia="Avenir" w:hAnsi="Avenir" w:cs="Avenir"/>
                <w:color w:val="33475B"/>
                <w:lang w:val="en-US"/>
              </w:rPr>
              <w:t xml:space="preserve">recruits </w:t>
            </w:r>
            <w:r w:rsidR="00AA1F39">
              <w:rPr>
                <w:rFonts w:ascii="Avenir" w:eastAsia="Avenir" w:hAnsi="Avenir" w:cs="Avenir"/>
                <w:color w:val="33475B"/>
                <w:lang w:val="en-US"/>
              </w:rPr>
              <w:t xml:space="preserve">the </w:t>
            </w:r>
            <w:r w:rsidR="005B4170">
              <w:rPr>
                <w:rFonts w:ascii="Avenir" w:eastAsia="Avenir" w:hAnsi="Avenir" w:cs="Avenir"/>
                <w:color w:val="33475B"/>
                <w:lang w:val="en-US"/>
              </w:rPr>
              <w:t xml:space="preserve">business </w:t>
            </w:r>
            <w:r w:rsidR="00E35233">
              <w:rPr>
                <w:rFonts w:ascii="Avenir" w:eastAsia="Avenir" w:hAnsi="Avenir" w:cs="Avenir"/>
                <w:color w:val="33475B"/>
                <w:lang w:val="en-US"/>
              </w:rPr>
              <w:t>participants, includes a SWOT analysis of the local procurement landscape, defines decision-making processes,</w:t>
            </w:r>
            <w:r w:rsidR="00FB4D53">
              <w:rPr>
                <w:rFonts w:ascii="Avenir" w:eastAsia="Avenir" w:hAnsi="Avenir" w:cs="Avenir"/>
                <w:color w:val="33475B"/>
                <w:lang w:val="en-US"/>
              </w:rPr>
              <w:t xml:space="preserve"> and includes a long-term funding strategy.</w:t>
            </w:r>
          </w:p>
          <w:p w14:paraId="3BBB0F3C" w14:textId="3335A5BC" w:rsidR="0050719B" w:rsidRPr="0072000E" w:rsidRDefault="00FB4D53" w:rsidP="00992256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>Conduct a spend analysis to s</w:t>
            </w:r>
            <w:r w:rsidR="00F509FE">
              <w:rPr>
                <w:rFonts w:ascii="Avenir" w:eastAsia="Avenir" w:hAnsi="Avenir" w:cs="Avenir"/>
                <w:color w:val="33475B"/>
              </w:rPr>
              <w:t xml:space="preserve">et benchmarks and goals, track outreach and procurement opportunities, engage supplier and business support organizations, and develop a plan for navigating corporate networks. </w:t>
            </w:r>
          </w:p>
          <w:p w14:paraId="124440D3" w14:textId="7A126977" w:rsidR="0050719B" w:rsidRPr="0072000E" w:rsidRDefault="00F509FE" w:rsidP="00992256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>
              <w:rPr>
                <w:rFonts w:ascii="Avenir" w:eastAsia="Avenir" w:hAnsi="Avenir" w:cs="Avenir"/>
                <w:color w:val="33475B"/>
                <w:lang w:val="en-US"/>
              </w:rPr>
              <w:t xml:space="preserve">Create pathways for more </w:t>
            </w:r>
            <w:r w:rsidR="00927B58">
              <w:rPr>
                <w:rFonts w:ascii="Avenir" w:eastAsia="Avenir" w:hAnsi="Avenir" w:cs="Avenir"/>
                <w:color w:val="33475B"/>
                <w:lang w:val="en-US"/>
              </w:rPr>
              <w:t>local</w:t>
            </w:r>
            <w:r>
              <w:rPr>
                <w:rFonts w:ascii="Avenir" w:eastAsia="Avenir" w:hAnsi="Avenir" w:cs="Avenir"/>
                <w:color w:val="33475B"/>
                <w:lang w:val="en-US"/>
              </w:rPr>
              <w:t xml:space="preserve"> businesses to obtain multi-year contracts and identify business types that with proper development can be ready for contracts. </w:t>
            </w:r>
          </w:p>
        </w:tc>
      </w:tr>
      <w:tr w:rsidR="0050719B" w14:paraId="041DFE3A" w14:textId="77777777" w:rsidTr="17821963">
        <w:trPr>
          <w:trHeight w:val="460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4E2E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7EDA8529" w14:textId="77777777" w:rsidTr="17821963">
        <w:trPr>
          <w:trHeight w:val="301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9D70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2BFCABDE" w14:textId="77777777" w:rsidTr="17821963">
        <w:trPr>
          <w:trHeight w:val="460"/>
        </w:trPr>
        <w:tc>
          <w:tcPr>
            <w:tcW w:w="9360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6DEF" w14:textId="77777777" w:rsidR="0050719B" w:rsidRPr="0072000E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 w:rsidRPr="0072000E">
              <w:rPr>
                <w:rFonts w:ascii="Avenir" w:eastAsia="Avenir" w:hAnsi="Avenir" w:cs="Avenir"/>
                <w:b/>
                <w:color w:val="33475B"/>
              </w:rPr>
              <w:t>Scope of Work:</w:t>
            </w:r>
          </w:p>
          <w:p w14:paraId="700D1CFF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  <w:p w14:paraId="3279E8D5" w14:textId="1A462446" w:rsidR="00A2047B" w:rsidRPr="00992256" w:rsidRDefault="00B035B3" w:rsidP="00D73121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The successful respondent will develop a best-in-class procurement program that leads</w:t>
            </w:r>
            <w:r w:rsidR="00B87675"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 to</w:t>
            </w:r>
            <w:r w:rsidR="00D73121"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: </w:t>
            </w:r>
          </w:p>
          <w:p w14:paraId="2E92CECD" w14:textId="7BAE7BBB" w:rsidR="00A2047B" w:rsidRPr="00992256" w:rsidRDefault="00B035B3" w:rsidP="00A2047B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increased engagement of </w:t>
            </w:r>
            <w:r w:rsidR="005B4170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large </w:t>
            </w: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businesses in Birmingham with smaller </w:t>
            </w:r>
            <w:r w:rsidR="00D119EB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Birmingham </w:t>
            </w: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businesses, </w:t>
            </w:r>
          </w:p>
          <w:p w14:paraId="16C778AD" w14:textId="77777777" w:rsidR="00A2047B" w:rsidRPr="00992256" w:rsidRDefault="00B035B3" w:rsidP="00A2047B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increased multi-year contracts for smaller businesses, </w:t>
            </w:r>
          </w:p>
          <w:p w14:paraId="6589121F" w14:textId="546DBA91" w:rsidR="00A2047B" w:rsidRPr="00992256" w:rsidRDefault="00B035B3" w:rsidP="00A2047B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stronger procurement practices</w:t>
            </w:r>
            <w:r w:rsidR="00D73121"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, </w:t>
            </w:r>
          </w:p>
          <w:p w14:paraId="62403B57" w14:textId="62D1F3FC" w:rsidR="00A2047B" w:rsidRPr="00992256" w:rsidRDefault="00D73121" w:rsidP="00A2047B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development of businesses t</w:t>
            </w:r>
            <w:r w:rsidR="00D119EB">
              <w:rPr>
                <w:rFonts w:ascii="Avenir" w:eastAsia="Avenir" w:hAnsi="Avenir" w:cs="Avenir"/>
                <w:color w:val="33475B"/>
                <w:sz w:val="22"/>
                <w:szCs w:val="22"/>
              </w:rPr>
              <w:t>o</w:t>
            </w: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 have increased capacity to </w:t>
            </w:r>
            <w:r w:rsidR="00014F37"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obtain contracts,</w:t>
            </w:r>
          </w:p>
          <w:p w14:paraId="725E8DFA" w14:textId="77777777" w:rsidR="00FB212F" w:rsidRDefault="00014F37" w:rsidP="00A2047B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growth of existing businesses by revenue generated and number of employees</w:t>
            </w:r>
            <w:r w:rsidR="00FB212F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, and </w:t>
            </w:r>
          </w:p>
          <w:p w14:paraId="2068427F" w14:textId="365F7481" w:rsidR="00014F37" w:rsidRPr="00992256" w:rsidRDefault="00FB212F" w:rsidP="00A2047B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>
              <w:rPr>
                <w:rFonts w:ascii="Avenir" w:eastAsia="Avenir" w:hAnsi="Avenir" w:cs="Avenir"/>
                <w:color w:val="33475B"/>
                <w:sz w:val="22"/>
                <w:szCs w:val="22"/>
              </w:rPr>
              <w:lastRenderedPageBreak/>
              <w:t>collaboration with businesses and opportunities in other markets</w:t>
            </w:r>
            <w:r w:rsidR="00014F37"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.</w:t>
            </w:r>
          </w:p>
          <w:p w14:paraId="03AB8F3E" w14:textId="0CDF681A" w:rsidR="00A2047B" w:rsidRPr="00992256" w:rsidRDefault="00B87675" w:rsidP="00B8767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 xml:space="preserve">The successful response will include: </w:t>
            </w:r>
          </w:p>
          <w:p w14:paraId="2C0D1D06" w14:textId="0D280709" w:rsidR="00A9197C" w:rsidRDefault="00A9197C" w:rsidP="00B87675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>
              <w:rPr>
                <w:rFonts w:ascii="Avenir" w:eastAsia="Avenir" w:hAnsi="Avenir" w:cs="Avenir"/>
                <w:color w:val="33475B"/>
                <w:sz w:val="22"/>
                <w:szCs w:val="22"/>
              </w:rPr>
              <w:t>clear timeline and approach</w:t>
            </w:r>
          </w:p>
          <w:p w14:paraId="40A4E08D" w14:textId="109B2CAA" w:rsidR="00B87675" w:rsidRPr="00992256" w:rsidRDefault="00B87675" w:rsidP="00B87675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92256">
              <w:rPr>
                <w:rFonts w:ascii="Avenir" w:eastAsia="Avenir" w:hAnsi="Avenir" w:cs="Avenir"/>
                <w:color w:val="33475B"/>
                <w:sz w:val="22"/>
                <w:szCs w:val="22"/>
              </w:rPr>
              <w:t>how success will be measured</w:t>
            </w:r>
          </w:p>
          <w:p w14:paraId="31578841" w14:textId="77777777" w:rsidR="00926A10" w:rsidRDefault="00B87675" w:rsidP="00926A10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FB212F">
              <w:rPr>
                <w:rFonts w:ascii="Avenir" w:eastAsia="Avenir" w:hAnsi="Avenir" w:cs="Avenir"/>
                <w:color w:val="33475B"/>
                <w:sz w:val="22"/>
                <w:szCs w:val="22"/>
              </w:rPr>
              <w:t>clear goals for increases in revenue and job creation</w:t>
            </w:r>
          </w:p>
          <w:p w14:paraId="64FCF0C5" w14:textId="77777777" w:rsidR="0050719B" w:rsidRDefault="00FB212F" w:rsidP="00926A10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 w:rsidRPr="00926A10">
              <w:rPr>
                <w:rFonts w:ascii="Avenir" w:eastAsia="Avenir" w:hAnsi="Avenir" w:cs="Avenir"/>
                <w:color w:val="33475B"/>
                <w:sz w:val="22"/>
                <w:szCs w:val="22"/>
              </w:rPr>
              <w:t>track record of previous success with a similar effort</w:t>
            </w:r>
          </w:p>
          <w:p w14:paraId="7A9E7508" w14:textId="71CD26F6" w:rsidR="00D119EB" w:rsidRPr="00926A10" w:rsidRDefault="00D119EB" w:rsidP="00926A10">
            <w:pPr>
              <w:pStyle w:val="paragraph"/>
              <w:numPr>
                <w:ilvl w:val="1"/>
                <w:numId w:val="11"/>
              </w:numPr>
              <w:spacing w:before="0" w:beforeAutospacing="0" w:after="0" w:afterAutospacing="0"/>
              <w:textAlignment w:val="baseline"/>
              <w:rPr>
                <w:rFonts w:ascii="Avenir" w:eastAsia="Avenir" w:hAnsi="Avenir" w:cs="Avenir"/>
                <w:color w:val="33475B"/>
                <w:sz w:val="22"/>
                <w:szCs w:val="22"/>
              </w:rPr>
            </w:pPr>
            <w:r>
              <w:rPr>
                <w:rFonts w:ascii="Avenir" w:eastAsia="Avenir" w:hAnsi="Avenir" w:cs="Avenir"/>
                <w:color w:val="33475B"/>
                <w:sz w:val="22"/>
                <w:szCs w:val="22"/>
              </w:rPr>
              <w:t>references who can speak to respondent’s ability to execute</w:t>
            </w:r>
          </w:p>
        </w:tc>
      </w:tr>
      <w:tr w:rsidR="0050719B" w14:paraId="7ADC02C1" w14:textId="77777777" w:rsidTr="17821963">
        <w:trPr>
          <w:trHeight w:val="460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3626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11CA6340" w14:textId="77777777" w:rsidTr="17821963">
        <w:trPr>
          <w:trHeight w:val="301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93BB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03E7F373" w14:textId="77777777" w:rsidTr="17821963">
        <w:trPr>
          <w:trHeight w:val="460"/>
        </w:trPr>
        <w:tc>
          <w:tcPr>
            <w:tcW w:w="9360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3A76" w14:textId="1BADBDFE" w:rsidR="0050719B" w:rsidRPr="0072000E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 w:rsidRPr="0072000E">
              <w:rPr>
                <w:rFonts w:ascii="Avenir" w:eastAsia="Avenir" w:hAnsi="Avenir" w:cs="Avenir"/>
                <w:b/>
                <w:color w:val="33475B"/>
              </w:rPr>
              <w:t>Current Roadblocks and Barriers to Success</w:t>
            </w:r>
          </w:p>
          <w:p w14:paraId="00257ACA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  <w:p w14:paraId="15B93F85" w14:textId="5AA3452C" w:rsidR="0050719B" w:rsidRDefault="00F67F41" w:rsidP="00E1269F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 xml:space="preserve">Generating buy-in from large businesses who may perceive no imperative to deviate from existing behavior. </w:t>
            </w:r>
          </w:p>
          <w:p w14:paraId="39F84125" w14:textId="2F2EE047" w:rsidR="008F12BF" w:rsidRPr="00A9197C" w:rsidRDefault="00F67F41" w:rsidP="00A9197C">
            <w:pPr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 xml:space="preserve">Challenges identifying small businesses that are ready for the procurement opportunities. </w:t>
            </w:r>
          </w:p>
        </w:tc>
      </w:tr>
      <w:tr w:rsidR="0050719B" w14:paraId="01EF990F" w14:textId="77777777" w:rsidTr="17821963">
        <w:trPr>
          <w:trHeight w:val="460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2F6F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3645704B" w14:textId="77777777" w:rsidTr="17821963">
        <w:trPr>
          <w:trHeight w:val="301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7EEF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2C3E7823" w14:textId="77777777" w:rsidTr="17821963">
        <w:trPr>
          <w:trHeight w:val="460"/>
        </w:trPr>
        <w:tc>
          <w:tcPr>
            <w:tcW w:w="9360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B315" w14:textId="77777777" w:rsidR="0050719B" w:rsidRPr="0072000E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 w:rsidRPr="0072000E">
              <w:rPr>
                <w:rFonts w:ascii="Avenir" w:eastAsia="Avenir" w:hAnsi="Avenir" w:cs="Avenir"/>
                <w:b/>
                <w:color w:val="33475B"/>
              </w:rPr>
              <w:t>Evaluation Metrics and Criteria</w:t>
            </w:r>
          </w:p>
          <w:p w14:paraId="736FEB31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  <w:p w14:paraId="7BE405C8" w14:textId="2362B4CD" w:rsidR="6E886000" w:rsidRDefault="004915AB" w:rsidP="76C50D5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 xml:space="preserve">Delivery of a comprehensive plan for procurement including </w:t>
            </w:r>
            <w:r w:rsidR="00274610">
              <w:rPr>
                <w:rFonts w:ascii="Avenir" w:eastAsia="Avenir" w:hAnsi="Avenir" w:cs="Avenir"/>
                <w:color w:val="33475B"/>
              </w:rPr>
              <w:t xml:space="preserve">determination of which large companies should participate in the effort, </w:t>
            </w:r>
            <w:r>
              <w:rPr>
                <w:rFonts w:ascii="Avenir" w:eastAsia="Avenir" w:hAnsi="Avenir" w:cs="Avenir"/>
                <w:color w:val="33475B"/>
              </w:rPr>
              <w:t xml:space="preserve">a spend analysis, SWOT, </w:t>
            </w:r>
            <w:r w:rsidR="00274610">
              <w:rPr>
                <w:rFonts w:ascii="Avenir" w:eastAsia="Avenir" w:hAnsi="Avenir" w:cs="Avenir"/>
                <w:color w:val="33475B"/>
              </w:rPr>
              <w:t xml:space="preserve">and </w:t>
            </w:r>
            <w:r>
              <w:rPr>
                <w:rFonts w:ascii="Avenir" w:eastAsia="Avenir" w:hAnsi="Avenir" w:cs="Avenir"/>
                <w:color w:val="33475B"/>
              </w:rPr>
              <w:t xml:space="preserve">plan for stakeholder engagement. </w:t>
            </w:r>
          </w:p>
          <w:p w14:paraId="279EAA58" w14:textId="55208F97" w:rsidR="0050719B" w:rsidRPr="0072000E" w:rsidRDefault="004915A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 xml:space="preserve">Establishment of data-informed </w:t>
            </w:r>
            <w:r w:rsidR="004F01CC">
              <w:rPr>
                <w:rFonts w:ascii="Avenir" w:eastAsia="Avenir" w:hAnsi="Avenir" w:cs="Avenir"/>
                <w:color w:val="33475B"/>
              </w:rPr>
              <w:t>goals and metrics tracking systems.</w:t>
            </w:r>
          </w:p>
          <w:p w14:paraId="016F56AC" w14:textId="77777777" w:rsidR="00DB235F" w:rsidRDefault="00DB235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>Program design that leads</w:t>
            </w:r>
            <w:r w:rsidR="005B4170">
              <w:rPr>
                <w:rFonts w:ascii="Avenir" w:eastAsia="Avenir" w:hAnsi="Avenir" w:cs="Avenir"/>
                <w:color w:val="33475B"/>
              </w:rPr>
              <w:t xml:space="preserve"> to</w:t>
            </w:r>
            <w:r w:rsidR="004F01CC">
              <w:rPr>
                <w:rFonts w:ascii="Avenir" w:eastAsia="Avenir" w:hAnsi="Avenir" w:cs="Avenir"/>
                <w:color w:val="33475B"/>
              </w:rPr>
              <w:t xml:space="preserve"> increase in revenue</w:t>
            </w:r>
            <w:r>
              <w:rPr>
                <w:rFonts w:ascii="Avenir" w:eastAsia="Avenir" w:hAnsi="Avenir" w:cs="Avenir"/>
                <w:color w:val="33475B"/>
              </w:rPr>
              <w:t xml:space="preserve"> and creation of jobs</w:t>
            </w:r>
            <w:r w:rsidR="004F01CC">
              <w:rPr>
                <w:rFonts w:ascii="Avenir" w:eastAsia="Avenir" w:hAnsi="Avenir" w:cs="Avenir"/>
                <w:color w:val="33475B"/>
              </w:rPr>
              <w:t xml:space="preserve"> at clearly identifiable small businesses.</w:t>
            </w:r>
          </w:p>
          <w:p w14:paraId="60D6D1E0" w14:textId="2F13F263" w:rsidR="00606B52" w:rsidRPr="0072000E" w:rsidRDefault="00DB235F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>Demonstration of proven track record of previous success with a similar effort.</w:t>
            </w:r>
            <w:r w:rsidR="004F01CC">
              <w:rPr>
                <w:rFonts w:ascii="Avenir" w:eastAsia="Avenir" w:hAnsi="Avenir" w:cs="Avenir"/>
                <w:color w:val="33475B"/>
              </w:rPr>
              <w:t xml:space="preserve"> </w:t>
            </w:r>
          </w:p>
        </w:tc>
      </w:tr>
      <w:tr w:rsidR="0050719B" w14:paraId="7F1DA07A" w14:textId="77777777" w:rsidTr="17821963">
        <w:trPr>
          <w:trHeight w:val="460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908F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26C1B7BD" w14:textId="77777777" w:rsidTr="17821963">
        <w:trPr>
          <w:trHeight w:val="301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6321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667C884A" w14:textId="77777777" w:rsidTr="17821963">
        <w:trPr>
          <w:trHeight w:val="460"/>
        </w:trPr>
        <w:tc>
          <w:tcPr>
            <w:tcW w:w="9360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A3D3" w14:textId="77777777" w:rsidR="0050719B" w:rsidRPr="0072000E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33475B"/>
              </w:rPr>
            </w:pPr>
            <w:r w:rsidRPr="0072000E">
              <w:rPr>
                <w:rFonts w:ascii="Avenir" w:eastAsia="Avenir" w:hAnsi="Avenir" w:cs="Avenir"/>
                <w:b/>
                <w:color w:val="33475B"/>
              </w:rPr>
              <w:t>Submission Requirements</w:t>
            </w:r>
          </w:p>
          <w:p w14:paraId="1043D183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color w:val="33475B"/>
              </w:rPr>
            </w:pPr>
          </w:p>
          <w:p w14:paraId="22351D07" w14:textId="6E033509" w:rsidR="00546C9C" w:rsidRDefault="00546C9C" w:rsidP="004F01C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>Company profile</w:t>
            </w:r>
            <w:r w:rsidR="00DB235F">
              <w:rPr>
                <w:rFonts w:ascii="Avenir" w:eastAsia="Avenir" w:hAnsi="Avenir" w:cs="Avenir"/>
                <w:color w:val="33475B"/>
              </w:rPr>
              <w:t>,</w:t>
            </w:r>
            <w:r>
              <w:rPr>
                <w:rFonts w:ascii="Avenir" w:eastAsia="Avenir" w:hAnsi="Avenir" w:cs="Avenir"/>
                <w:color w:val="33475B"/>
              </w:rPr>
              <w:t xml:space="preserve"> relevant experience</w:t>
            </w:r>
            <w:r w:rsidR="00DB235F">
              <w:rPr>
                <w:rFonts w:ascii="Avenir" w:eastAsia="Avenir" w:hAnsi="Avenir" w:cs="Avenir"/>
                <w:color w:val="33475B"/>
              </w:rPr>
              <w:t>, and current staffing structure</w:t>
            </w:r>
            <w:r>
              <w:rPr>
                <w:rFonts w:ascii="Avenir" w:eastAsia="Avenir" w:hAnsi="Avenir" w:cs="Avenir"/>
                <w:color w:val="33475B"/>
              </w:rPr>
              <w:t>.</w:t>
            </w:r>
          </w:p>
          <w:p w14:paraId="19EBA8D1" w14:textId="62EFBD11" w:rsidR="004F01CC" w:rsidRPr="0072000E" w:rsidRDefault="004F01CC" w:rsidP="004F01C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 xml:space="preserve">Outline in detail your proposed process, timeline, staffing needs, impact measurement, detailed scope of work, and success record for undertaking similar projects. </w:t>
            </w:r>
          </w:p>
          <w:p w14:paraId="5D10BF02" w14:textId="00B81E0A" w:rsidR="0050719B" w:rsidRPr="0072000E" w:rsidRDefault="004F01CC" w:rsidP="004F01CC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>Itemized</w:t>
            </w:r>
            <w:r w:rsidRPr="76C50D5C">
              <w:rPr>
                <w:rFonts w:ascii="Avenir" w:eastAsia="Avenir" w:hAnsi="Avenir" w:cs="Avenir"/>
                <w:color w:val="33475B"/>
              </w:rPr>
              <w:t xml:space="preserve"> budget of planned and actual funds distribution</w:t>
            </w:r>
            <w:r>
              <w:rPr>
                <w:rFonts w:ascii="Avenir" w:eastAsia="Avenir" w:hAnsi="Avenir" w:cs="Avenir"/>
                <w:color w:val="33475B"/>
              </w:rPr>
              <w:t>.</w:t>
            </w:r>
          </w:p>
        </w:tc>
      </w:tr>
      <w:tr w:rsidR="0050719B" w14:paraId="64AE9494" w14:textId="77777777" w:rsidTr="17821963">
        <w:trPr>
          <w:trHeight w:val="460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738C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094BA7CF" w14:textId="77777777" w:rsidTr="17821963">
        <w:trPr>
          <w:trHeight w:val="301"/>
        </w:trPr>
        <w:tc>
          <w:tcPr>
            <w:tcW w:w="9360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DFFD" w14:textId="77777777" w:rsidR="0050719B" w:rsidRPr="0072000E" w:rsidRDefault="0050719B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</w:p>
        </w:tc>
      </w:tr>
      <w:tr w:rsidR="0050719B" w14:paraId="3610B99C" w14:textId="77777777" w:rsidTr="17821963">
        <w:trPr>
          <w:trHeight w:val="294"/>
        </w:trPr>
        <w:tc>
          <w:tcPr>
            <w:tcW w:w="6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A899" w14:textId="77777777" w:rsidR="00DB235F" w:rsidRDefault="007126B9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 w:rsidRPr="76C50D5C">
              <w:rPr>
                <w:rFonts w:ascii="Avenir" w:eastAsia="Avenir" w:hAnsi="Avenir" w:cs="Avenir"/>
                <w:color w:val="33475B"/>
              </w:rPr>
              <w:t>Project</w:t>
            </w:r>
            <w:r w:rsidR="00CB3CD3">
              <w:rPr>
                <w:rFonts w:ascii="Avenir" w:eastAsia="Avenir" w:hAnsi="Avenir" w:cs="Avenir"/>
                <w:color w:val="33475B"/>
              </w:rPr>
              <w:t xml:space="preserve"> Outcomes</w:t>
            </w:r>
            <w:r w:rsidRPr="76C50D5C">
              <w:rPr>
                <w:rFonts w:ascii="Avenir" w:eastAsia="Avenir" w:hAnsi="Avenir" w:cs="Avenir"/>
                <w:color w:val="33475B"/>
              </w:rPr>
              <w:t xml:space="preserve"> Due By:</w:t>
            </w:r>
            <w:r w:rsidRPr="76C50D5C">
              <w:rPr>
                <w:rFonts w:ascii="Avenir" w:eastAsia="Avenir" w:hAnsi="Avenir" w:cs="Avenir"/>
                <w:b/>
                <w:bCs/>
                <w:color w:val="33475B"/>
              </w:rPr>
              <w:t xml:space="preserve"> </w:t>
            </w:r>
            <w:r w:rsidR="00D119EB">
              <w:rPr>
                <w:rFonts w:ascii="Avenir" w:eastAsia="Avenir" w:hAnsi="Avenir" w:cs="Avenir"/>
                <w:b/>
                <w:bCs/>
                <w:color w:val="33475B"/>
              </w:rPr>
              <w:t>December 1, 2026</w:t>
            </w:r>
            <w:r w:rsidR="00DB235F">
              <w:rPr>
                <w:rFonts w:ascii="Avenir" w:eastAsia="Avenir" w:hAnsi="Avenir" w:cs="Avenir"/>
                <w:b/>
                <w:bCs/>
                <w:color w:val="33475B"/>
              </w:rPr>
              <w:t>.</w:t>
            </w:r>
          </w:p>
          <w:p w14:paraId="794F0856" w14:textId="77777777" w:rsidR="00DB235F" w:rsidRDefault="00DB235F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</w:p>
          <w:p w14:paraId="36715AD6" w14:textId="61F723F5" w:rsidR="0050719B" w:rsidRPr="0072000E" w:rsidRDefault="000741CE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>
              <w:rPr>
                <w:rFonts w:ascii="Avenir" w:eastAsia="Avenir" w:hAnsi="Avenir" w:cs="Avenir"/>
                <w:color w:val="33475B"/>
              </w:rPr>
              <w:t>P</w:t>
            </w:r>
            <w:r w:rsidR="00DB235F" w:rsidRPr="00DB235F">
              <w:rPr>
                <w:rFonts w:ascii="Avenir" w:eastAsia="Avenir" w:hAnsi="Avenir" w:cs="Avenir"/>
                <w:color w:val="33475B"/>
              </w:rPr>
              <w:t>roject outcomes include delivery of the completed spend analysis, SWOT, plan for stakeholder engagement, data-informed goals and metrics tracking system, designed program that responds to the analysis, funding plan for ongoing sustainability of the effort.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84C8" w14:textId="6B547B82" w:rsidR="0050719B" w:rsidRPr="0072000E" w:rsidRDefault="73D00646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 w:rsidRPr="76C50D5C">
              <w:rPr>
                <w:rFonts w:ascii="Avenir" w:eastAsia="Avenir" w:hAnsi="Avenir" w:cs="Avenir"/>
                <w:color w:val="33475B"/>
              </w:rPr>
              <w:t xml:space="preserve">Max </w:t>
            </w:r>
            <w:r w:rsidR="007126B9" w:rsidRPr="76C50D5C">
              <w:rPr>
                <w:rFonts w:ascii="Avenir" w:eastAsia="Avenir" w:hAnsi="Avenir" w:cs="Avenir"/>
                <w:color w:val="33475B"/>
              </w:rPr>
              <w:t>Budget:</w:t>
            </w:r>
            <w:r w:rsidR="007126B9" w:rsidRPr="76C50D5C">
              <w:rPr>
                <w:rFonts w:ascii="Avenir" w:eastAsia="Avenir" w:hAnsi="Avenir" w:cs="Avenir"/>
                <w:b/>
                <w:bCs/>
                <w:color w:val="33475B"/>
              </w:rPr>
              <w:t xml:space="preserve"> </w:t>
            </w:r>
            <w:r w:rsidR="1E4CF2E8" w:rsidRPr="76C50D5C">
              <w:rPr>
                <w:rFonts w:ascii="Avenir" w:eastAsia="Avenir" w:hAnsi="Avenir" w:cs="Avenir"/>
                <w:b/>
                <w:bCs/>
                <w:color w:val="33475B"/>
              </w:rPr>
              <w:t>$</w:t>
            </w:r>
            <w:r w:rsidR="002B01E1">
              <w:rPr>
                <w:rFonts w:ascii="Avenir" w:eastAsia="Avenir" w:hAnsi="Avenir" w:cs="Avenir"/>
                <w:b/>
                <w:bCs/>
                <w:color w:val="33475B"/>
              </w:rPr>
              <w:t>20</w:t>
            </w:r>
            <w:r w:rsidR="00A35AA6">
              <w:rPr>
                <w:rFonts w:ascii="Avenir" w:eastAsia="Avenir" w:hAnsi="Avenir" w:cs="Avenir"/>
                <w:b/>
                <w:bCs/>
                <w:color w:val="33475B"/>
              </w:rPr>
              <w:t>0,000</w:t>
            </w:r>
          </w:p>
        </w:tc>
      </w:tr>
      <w:tr w:rsidR="0050719B" w14:paraId="0732C1EB" w14:textId="77777777" w:rsidTr="17821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5E0E" w14:textId="0E67E2F2" w:rsidR="0050719B" w:rsidRPr="0072000E" w:rsidRDefault="007126B9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 w:rsidRPr="76C50D5C">
              <w:rPr>
                <w:rFonts w:ascii="Avenir" w:eastAsia="Avenir" w:hAnsi="Avenir" w:cs="Avenir"/>
                <w:color w:val="33475B"/>
              </w:rPr>
              <w:t xml:space="preserve">Contact: </w:t>
            </w:r>
            <w:r w:rsidR="004F01CC">
              <w:rPr>
                <w:rFonts w:ascii="Avenir" w:eastAsia="Avenir" w:hAnsi="Avenir" w:cs="Avenir"/>
                <w:b/>
                <w:bCs/>
                <w:color w:val="33475B"/>
              </w:rPr>
              <w:t>Kendra Key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10B5" w14:textId="01E123EE" w:rsidR="00947D1F" w:rsidRDefault="007126B9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  <w:color w:val="33475B"/>
              </w:rPr>
            </w:pPr>
            <w:r w:rsidRPr="76C50D5C">
              <w:rPr>
                <w:rFonts w:ascii="Avenir" w:eastAsia="Avenir" w:hAnsi="Avenir" w:cs="Avenir"/>
                <w:color w:val="33475B"/>
              </w:rPr>
              <w:t>Email</w:t>
            </w:r>
            <w:r w:rsidR="7471CCFE" w:rsidRPr="76C50D5C">
              <w:rPr>
                <w:rFonts w:ascii="Avenir" w:eastAsia="Avenir" w:hAnsi="Avenir" w:cs="Avenir"/>
                <w:color w:val="33475B"/>
              </w:rPr>
              <w:t xml:space="preserve"> for Submission</w:t>
            </w:r>
            <w:r w:rsidRPr="76C50D5C">
              <w:rPr>
                <w:rFonts w:ascii="Avenir" w:eastAsia="Avenir" w:hAnsi="Avenir" w:cs="Avenir"/>
                <w:color w:val="33475B"/>
              </w:rPr>
              <w:t xml:space="preserve">: </w:t>
            </w:r>
            <w:hyperlink r:id="rId7" w:history="1">
              <w:r w:rsidR="00D119EB" w:rsidRPr="00A042A3">
                <w:rPr>
                  <w:rStyle w:val="Hyperlink"/>
                  <w:rFonts w:ascii="Avenir" w:eastAsia="Avenir" w:hAnsi="Avenir" w:cs="Avenir"/>
                  <w:b/>
                  <w:bCs/>
                </w:rPr>
                <w:t>connect@ecbham.com</w:t>
              </w:r>
            </w:hyperlink>
          </w:p>
          <w:p w14:paraId="27FE0465" w14:textId="0DBA3538" w:rsidR="004F01CC" w:rsidRPr="0072000E" w:rsidRDefault="00A9197C" w:rsidP="76C50D5C">
            <w:pPr>
              <w:widowControl w:val="0"/>
              <w:spacing w:line="240" w:lineRule="auto"/>
              <w:rPr>
                <w:rFonts w:ascii="Avenir" w:eastAsia="Avenir" w:hAnsi="Avenir" w:cs="Avenir"/>
                <w:b/>
                <w:bCs/>
              </w:rPr>
            </w:pPr>
            <w:r>
              <w:rPr>
                <w:rFonts w:ascii="Avenir" w:eastAsia="Avenir" w:hAnsi="Avenir" w:cs="Avenir"/>
                <w:b/>
                <w:bCs/>
                <w:color w:val="33475B"/>
              </w:rPr>
              <w:t>Subject</w:t>
            </w:r>
            <w:r w:rsidR="004F01CC">
              <w:rPr>
                <w:rFonts w:ascii="Avenir" w:eastAsia="Avenir" w:hAnsi="Avenir" w:cs="Avenir"/>
                <w:b/>
                <w:bCs/>
                <w:color w:val="33475B"/>
              </w:rPr>
              <w:t xml:space="preserve">: Procurement RFP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5E95" w14:textId="1C3F8394" w:rsidR="004A5709" w:rsidRDefault="007126B9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</w:rPr>
            </w:pPr>
            <w:r w:rsidRPr="0072000E">
              <w:rPr>
                <w:rFonts w:ascii="Avenir" w:eastAsia="Avenir" w:hAnsi="Avenir" w:cs="Avenir"/>
                <w:color w:val="33475B"/>
              </w:rPr>
              <w:t>Phone #</w:t>
            </w:r>
            <w:r w:rsidR="004A5709">
              <w:rPr>
                <w:rFonts w:ascii="Avenir" w:eastAsia="Avenir" w:hAnsi="Avenir" w:cs="Avenir"/>
                <w:color w:val="33475B"/>
              </w:rPr>
              <w:t xml:space="preserve"> for specific questions</w:t>
            </w:r>
            <w:r w:rsidRPr="0072000E">
              <w:rPr>
                <w:rFonts w:ascii="Avenir" w:eastAsia="Avenir" w:hAnsi="Avenir" w:cs="Avenir"/>
                <w:color w:val="33475B"/>
              </w:rPr>
              <w:t>:</w:t>
            </w:r>
          </w:p>
          <w:p w14:paraId="56FB7134" w14:textId="1B92FDBA" w:rsidR="0050719B" w:rsidRPr="0072000E" w:rsidRDefault="00D119EB" w:rsidP="17821963">
            <w:pPr>
              <w:widowControl w:val="0"/>
              <w:spacing w:line="240" w:lineRule="auto"/>
              <w:rPr>
                <w:rFonts w:ascii="Avenir" w:eastAsia="Avenir" w:hAnsi="Avenir" w:cs="Avenir"/>
                <w:color w:val="33475B"/>
                <w:lang w:val="en-US"/>
              </w:rPr>
            </w:pPr>
            <w:r>
              <w:rPr>
                <w:rFonts w:ascii="Avenir" w:eastAsia="Avenir" w:hAnsi="Avenir" w:cs="Avenir"/>
                <w:b/>
                <w:bCs/>
                <w:color w:val="33475B"/>
                <w:lang w:val="en-US"/>
              </w:rPr>
              <w:t>205-847-5474</w:t>
            </w:r>
          </w:p>
        </w:tc>
      </w:tr>
    </w:tbl>
    <w:p w14:paraId="20DEE95D" w14:textId="45E653EA" w:rsidR="0050719B" w:rsidRDefault="0050719B" w:rsidP="006A5FDF">
      <w:pPr>
        <w:rPr>
          <w:rFonts w:ascii="Avenir" w:eastAsia="Avenir" w:hAnsi="Avenir" w:cs="Avenir"/>
          <w:color w:val="33475B"/>
        </w:rPr>
      </w:pPr>
    </w:p>
    <w:sectPr w:rsidR="0050719B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361D" w14:textId="77777777" w:rsidR="001A4AFF" w:rsidRDefault="001A4AFF">
      <w:pPr>
        <w:spacing w:line="240" w:lineRule="auto"/>
      </w:pPr>
      <w:r>
        <w:separator/>
      </w:r>
    </w:p>
  </w:endnote>
  <w:endnote w:type="continuationSeparator" w:id="0">
    <w:p w14:paraId="4299132D" w14:textId="77777777" w:rsidR="001A4AFF" w:rsidRDefault="001A4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A6A9" w14:textId="738E0838" w:rsidR="00770ABF" w:rsidRDefault="00770A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DE3BC4" wp14:editId="4D9F1F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54265226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656CF" w14:textId="3EACFE9E" w:rsidR="00770ABF" w:rsidRPr="00770ABF" w:rsidRDefault="00770ABF" w:rsidP="00770A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70AB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E3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B3656CF" w14:textId="3EACFE9E" w:rsidR="00770ABF" w:rsidRPr="00770ABF" w:rsidRDefault="00770ABF" w:rsidP="00770AB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70AB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022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72BFF" w14:textId="7CBAD634" w:rsidR="00CB3CD3" w:rsidRDefault="00CB3C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E5AD46" w14:textId="67F86427" w:rsidR="0050719B" w:rsidRDefault="00507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44DF" w14:textId="5640310A" w:rsidR="00770ABF" w:rsidRDefault="00770A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A6202D" wp14:editId="2D9638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583878516" name="Text Box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0F2AC" w14:textId="3BDA8F45" w:rsidR="00770ABF" w:rsidRPr="00770ABF" w:rsidRDefault="00770ABF" w:rsidP="00770A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70AB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620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Us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730F2AC" w14:textId="3BDA8F45" w:rsidR="00770ABF" w:rsidRPr="00770ABF" w:rsidRDefault="00770ABF" w:rsidP="00770AB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70AB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97B6" w14:textId="77777777" w:rsidR="001A4AFF" w:rsidRDefault="001A4AFF">
      <w:pPr>
        <w:spacing w:line="240" w:lineRule="auto"/>
      </w:pPr>
      <w:r>
        <w:separator/>
      </w:r>
    </w:p>
  </w:footnote>
  <w:footnote w:type="continuationSeparator" w:id="0">
    <w:p w14:paraId="46EDE79C" w14:textId="77777777" w:rsidR="001A4AFF" w:rsidRDefault="001A4A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A09"/>
    <w:multiLevelType w:val="multilevel"/>
    <w:tmpl w:val="F4088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233CE"/>
    <w:multiLevelType w:val="hybridMultilevel"/>
    <w:tmpl w:val="313C40C6"/>
    <w:lvl w:ilvl="0" w:tplc="FE3CF5E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9A0E8A5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810FDE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12AE3E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9DAA5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1B83DE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828BB7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452890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0C079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5F4667"/>
    <w:multiLevelType w:val="hybridMultilevel"/>
    <w:tmpl w:val="31E694DA"/>
    <w:lvl w:ilvl="0" w:tplc="372604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DD2A1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AE7D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746859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6F247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69664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A583B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562E8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F5085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281CD8"/>
    <w:multiLevelType w:val="hybridMultilevel"/>
    <w:tmpl w:val="A90817DC"/>
    <w:lvl w:ilvl="0" w:tplc="A528982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F046E3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512F4B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300EE82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E2CFEC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32CE00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9A2DE5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BC8735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FA4B4D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1444E3"/>
    <w:multiLevelType w:val="hybridMultilevel"/>
    <w:tmpl w:val="DCA2CFD0"/>
    <w:lvl w:ilvl="0" w:tplc="7194B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82AD2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E4B82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802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4455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3A1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0E0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50BC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007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5D84"/>
    <w:multiLevelType w:val="multilevel"/>
    <w:tmpl w:val="A894A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723BB9"/>
    <w:multiLevelType w:val="hybridMultilevel"/>
    <w:tmpl w:val="FE92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05005"/>
    <w:multiLevelType w:val="multilevel"/>
    <w:tmpl w:val="0AC216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166275"/>
    <w:multiLevelType w:val="hybridMultilevel"/>
    <w:tmpl w:val="F8AC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622077"/>
    <w:multiLevelType w:val="multilevel"/>
    <w:tmpl w:val="564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F1613F"/>
    <w:multiLevelType w:val="hybridMultilevel"/>
    <w:tmpl w:val="6788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FFFFFFF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FFFFFFF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FFFFFFF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FFFFFF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FFFFFFF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FFFFFFF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2451DE"/>
    <w:multiLevelType w:val="multilevel"/>
    <w:tmpl w:val="13E0D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56462C"/>
    <w:multiLevelType w:val="hybridMultilevel"/>
    <w:tmpl w:val="6FD2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C73BD"/>
    <w:multiLevelType w:val="multilevel"/>
    <w:tmpl w:val="D5106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89986890">
    <w:abstractNumId w:val="1"/>
  </w:num>
  <w:num w:numId="2" w16cid:durableId="690685324">
    <w:abstractNumId w:val="3"/>
  </w:num>
  <w:num w:numId="3" w16cid:durableId="1856992023">
    <w:abstractNumId w:val="11"/>
  </w:num>
  <w:num w:numId="4" w16cid:durableId="1758600332">
    <w:abstractNumId w:val="0"/>
  </w:num>
  <w:num w:numId="5" w16cid:durableId="97601321">
    <w:abstractNumId w:val="13"/>
  </w:num>
  <w:num w:numId="6" w16cid:durableId="996495114">
    <w:abstractNumId w:val="7"/>
  </w:num>
  <w:num w:numId="7" w16cid:durableId="1795561362">
    <w:abstractNumId w:val="5"/>
  </w:num>
  <w:num w:numId="8" w16cid:durableId="1473019112">
    <w:abstractNumId w:val="9"/>
  </w:num>
  <w:num w:numId="9" w16cid:durableId="790130682">
    <w:abstractNumId w:val="2"/>
  </w:num>
  <w:num w:numId="10" w16cid:durableId="210189501">
    <w:abstractNumId w:val="4"/>
  </w:num>
  <w:num w:numId="11" w16cid:durableId="1045175615">
    <w:abstractNumId w:val="6"/>
  </w:num>
  <w:num w:numId="12" w16cid:durableId="1803233887">
    <w:abstractNumId w:val="10"/>
  </w:num>
  <w:num w:numId="13" w16cid:durableId="2034069457">
    <w:abstractNumId w:val="8"/>
  </w:num>
  <w:num w:numId="14" w16cid:durableId="63333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9B"/>
    <w:rsid w:val="00014F37"/>
    <w:rsid w:val="000454AF"/>
    <w:rsid w:val="000741CE"/>
    <w:rsid w:val="00171361"/>
    <w:rsid w:val="001A4AFF"/>
    <w:rsid w:val="001D6887"/>
    <w:rsid w:val="00274610"/>
    <w:rsid w:val="002867DF"/>
    <w:rsid w:val="002B01E1"/>
    <w:rsid w:val="00375EE1"/>
    <w:rsid w:val="003E63FD"/>
    <w:rsid w:val="00433E70"/>
    <w:rsid w:val="004915AB"/>
    <w:rsid w:val="004A5709"/>
    <w:rsid w:val="004F01CC"/>
    <w:rsid w:val="0050719B"/>
    <w:rsid w:val="00546C9C"/>
    <w:rsid w:val="00576F4E"/>
    <w:rsid w:val="005B4170"/>
    <w:rsid w:val="00606B52"/>
    <w:rsid w:val="00667933"/>
    <w:rsid w:val="0067581E"/>
    <w:rsid w:val="006A5FDF"/>
    <w:rsid w:val="006B6178"/>
    <w:rsid w:val="006B7AB9"/>
    <w:rsid w:val="006E77A4"/>
    <w:rsid w:val="007126B9"/>
    <w:rsid w:val="0072000E"/>
    <w:rsid w:val="00770ABF"/>
    <w:rsid w:val="007A1D62"/>
    <w:rsid w:val="00823FFE"/>
    <w:rsid w:val="00827039"/>
    <w:rsid w:val="008C57C8"/>
    <w:rsid w:val="008F11E8"/>
    <w:rsid w:val="008F12BF"/>
    <w:rsid w:val="0091698D"/>
    <w:rsid w:val="00924475"/>
    <w:rsid w:val="00926A10"/>
    <w:rsid w:val="00927B58"/>
    <w:rsid w:val="00947D1F"/>
    <w:rsid w:val="00992256"/>
    <w:rsid w:val="009D3A3D"/>
    <w:rsid w:val="00A2047B"/>
    <w:rsid w:val="00A35AA6"/>
    <w:rsid w:val="00A9197C"/>
    <w:rsid w:val="00AA1F39"/>
    <w:rsid w:val="00AA4005"/>
    <w:rsid w:val="00AB1E7C"/>
    <w:rsid w:val="00AB67CF"/>
    <w:rsid w:val="00AF76CF"/>
    <w:rsid w:val="00B035B3"/>
    <w:rsid w:val="00B2169C"/>
    <w:rsid w:val="00B229A4"/>
    <w:rsid w:val="00B775A7"/>
    <w:rsid w:val="00B87675"/>
    <w:rsid w:val="00C0451C"/>
    <w:rsid w:val="00C61E42"/>
    <w:rsid w:val="00CB08D2"/>
    <w:rsid w:val="00CB3CD3"/>
    <w:rsid w:val="00CC04FD"/>
    <w:rsid w:val="00D119EB"/>
    <w:rsid w:val="00D73121"/>
    <w:rsid w:val="00DA5708"/>
    <w:rsid w:val="00DB235F"/>
    <w:rsid w:val="00DE14F3"/>
    <w:rsid w:val="00E1269F"/>
    <w:rsid w:val="00E2588A"/>
    <w:rsid w:val="00E35233"/>
    <w:rsid w:val="00E45C5F"/>
    <w:rsid w:val="00E656CB"/>
    <w:rsid w:val="00E66910"/>
    <w:rsid w:val="00F509FE"/>
    <w:rsid w:val="00F67F41"/>
    <w:rsid w:val="00FB212F"/>
    <w:rsid w:val="00FB4D53"/>
    <w:rsid w:val="03DAA8E4"/>
    <w:rsid w:val="05E34ADE"/>
    <w:rsid w:val="0710C60A"/>
    <w:rsid w:val="07E771C5"/>
    <w:rsid w:val="0C626031"/>
    <w:rsid w:val="0D83AC61"/>
    <w:rsid w:val="103E4B6E"/>
    <w:rsid w:val="11320E61"/>
    <w:rsid w:val="11A0C99C"/>
    <w:rsid w:val="11DB434F"/>
    <w:rsid w:val="16127CD4"/>
    <w:rsid w:val="17821963"/>
    <w:rsid w:val="18975CBB"/>
    <w:rsid w:val="18CFBB2D"/>
    <w:rsid w:val="1A17BADC"/>
    <w:rsid w:val="1C60E473"/>
    <w:rsid w:val="1DD73F36"/>
    <w:rsid w:val="1E4CF2E8"/>
    <w:rsid w:val="1EB24711"/>
    <w:rsid w:val="21614C50"/>
    <w:rsid w:val="250E8BD5"/>
    <w:rsid w:val="252FC2C5"/>
    <w:rsid w:val="273EB51A"/>
    <w:rsid w:val="28208422"/>
    <w:rsid w:val="28920E45"/>
    <w:rsid w:val="2BC9AF07"/>
    <w:rsid w:val="2CB74C2A"/>
    <w:rsid w:val="3160D1BA"/>
    <w:rsid w:val="3570914D"/>
    <w:rsid w:val="37E6FC44"/>
    <w:rsid w:val="3850950B"/>
    <w:rsid w:val="39B9AF13"/>
    <w:rsid w:val="3ABAAB31"/>
    <w:rsid w:val="3C567B92"/>
    <w:rsid w:val="3CBA6D67"/>
    <w:rsid w:val="3CE61931"/>
    <w:rsid w:val="3E251D4B"/>
    <w:rsid w:val="4198E0AF"/>
    <w:rsid w:val="42054A74"/>
    <w:rsid w:val="423DD97E"/>
    <w:rsid w:val="45757A40"/>
    <w:rsid w:val="487CA079"/>
    <w:rsid w:val="4A738B05"/>
    <w:rsid w:val="4B34C0D0"/>
    <w:rsid w:val="4B634BC4"/>
    <w:rsid w:val="4CD09131"/>
    <w:rsid w:val="4D808C25"/>
    <w:rsid w:val="4DAB2BC7"/>
    <w:rsid w:val="4ED4FDC3"/>
    <w:rsid w:val="4F46FC28"/>
    <w:rsid w:val="58DECBE7"/>
    <w:rsid w:val="599DD962"/>
    <w:rsid w:val="5A23CD3F"/>
    <w:rsid w:val="5A25BCFA"/>
    <w:rsid w:val="5B89F0C3"/>
    <w:rsid w:val="5BE1B731"/>
    <w:rsid w:val="5CEEA281"/>
    <w:rsid w:val="5EB98C5C"/>
    <w:rsid w:val="656CBB19"/>
    <w:rsid w:val="65FE14A6"/>
    <w:rsid w:val="6681A832"/>
    <w:rsid w:val="68F025A3"/>
    <w:rsid w:val="6A9FD299"/>
    <w:rsid w:val="6B3BF0F8"/>
    <w:rsid w:val="6B5C315B"/>
    <w:rsid w:val="6BD9331F"/>
    <w:rsid w:val="6D495751"/>
    <w:rsid w:val="6DDF60E1"/>
    <w:rsid w:val="6E886000"/>
    <w:rsid w:val="71B48EA5"/>
    <w:rsid w:val="72280126"/>
    <w:rsid w:val="735ADF72"/>
    <w:rsid w:val="73D00646"/>
    <w:rsid w:val="7471CCFE"/>
    <w:rsid w:val="76C50D5C"/>
    <w:rsid w:val="7704D4DB"/>
    <w:rsid w:val="7AD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BBB1"/>
  <w15:docId w15:val="{583BA91D-9483-7E4E-A06B-42EE1D9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28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867DF"/>
  </w:style>
  <w:style w:type="character" w:customStyle="1" w:styleId="eop">
    <w:name w:val="eop"/>
    <w:basedOn w:val="DefaultParagraphFont"/>
    <w:rsid w:val="002867DF"/>
  </w:style>
  <w:style w:type="character" w:styleId="Hyperlink">
    <w:name w:val="Hyperlink"/>
    <w:basedOn w:val="DefaultParagraphFont"/>
    <w:uiPriority w:val="99"/>
    <w:unhideWhenUsed/>
    <w:rsid w:val="00947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D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70A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BF"/>
  </w:style>
  <w:style w:type="paragraph" w:styleId="ListParagraph">
    <w:name w:val="List Paragraph"/>
    <w:basedOn w:val="Normal"/>
    <w:uiPriority w:val="34"/>
    <w:qFormat/>
    <w:rsid w:val="00E1269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B3C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nect@ecbh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3687</Characters>
  <Application>Microsoft Office Word</Application>
  <DocSecurity>0</DocSecurity>
  <Lines>102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Manyama</dc:creator>
  <cp:lastModifiedBy>Kendra Key</cp:lastModifiedBy>
  <cp:revision>3</cp:revision>
  <cp:lastPrinted>2025-01-14T15:47:00Z</cp:lastPrinted>
  <dcterms:created xsi:type="dcterms:W3CDTF">2026-02-26T22:56:00Z</dcterms:created>
  <dcterms:modified xsi:type="dcterms:W3CDTF">2026-02-26T22:57:00Z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22cd4774,5bf30168,72e16257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Internal Use</vt:lpwstr>
  </property>
  <property fmtid="{D5CDD505-2E9C-101B-9397-08002B2CF9AE}" pid="5" name="MSIP_Label_c40dd8de-ade1-4a71-9328-0823b39faa13_Enabled">
    <vt:lpwstr>true</vt:lpwstr>
  </property>
  <property fmtid="{D5CDD505-2E9C-101B-9397-08002B2CF9AE}" pid="6" name="MSIP_Label_c40dd8de-ade1-4a71-9328-0823b39faa13_SetDate">
    <vt:lpwstr>2024-04-15T00:27:05Z</vt:lpwstr>
  </property>
  <property fmtid="{D5CDD505-2E9C-101B-9397-08002B2CF9AE}" pid="7" name="MSIP_Label_c40dd8de-ade1-4a71-9328-0823b39faa13_Method">
    <vt:lpwstr>Standard</vt:lpwstr>
  </property>
  <property fmtid="{D5CDD505-2E9C-101B-9397-08002B2CF9AE}" pid="8" name="MSIP_Label_c40dd8de-ade1-4a71-9328-0823b39faa13_Name">
    <vt:lpwstr>c40dd8de-ade1-4a71-9328-0823b39faa13</vt:lpwstr>
  </property>
  <property fmtid="{D5CDD505-2E9C-101B-9397-08002B2CF9AE}" pid="9" name="MSIP_Label_c40dd8de-ade1-4a71-9328-0823b39faa13_SiteId">
    <vt:lpwstr>5106ea48-5455-4f16-9fdc-caa5bfaf19dd</vt:lpwstr>
  </property>
  <property fmtid="{D5CDD505-2E9C-101B-9397-08002B2CF9AE}" pid="10" name="MSIP_Label_c40dd8de-ade1-4a71-9328-0823b39faa13_ActionId">
    <vt:lpwstr>e9d9b177-5eca-4f55-9068-d15fdb3585f8</vt:lpwstr>
  </property>
  <property fmtid="{D5CDD505-2E9C-101B-9397-08002B2CF9AE}" pid="11" name="MSIP_Label_c40dd8de-ade1-4a71-9328-0823b39faa13_ContentBits">
    <vt:lpwstr>2</vt:lpwstr>
  </property>
</Properties>
</file>